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FB662">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微软雅黑" w:hAnsi="微软雅黑" w:eastAsia="微软雅黑" w:cs="微软雅黑"/>
          <w:sz w:val="44"/>
          <w:szCs w:val="44"/>
        </w:rPr>
      </w:pPr>
    </w:p>
    <w:p w14:paraId="2847FC4C">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微软雅黑" w:hAnsi="微软雅黑" w:eastAsia="微软雅黑" w:cs="微软雅黑"/>
          <w:sz w:val="44"/>
          <w:szCs w:val="44"/>
        </w:rPr>
      </w:pPr>
      <w:r>
        <w:rPr>
          <w:rFonts w:hint="eastAsia" w:ascii="微软雅黑" w:hAnsi="微软雅黑" w:eastAsia="微软雅黑" w:cs="微软雅黑"/>
          <w:sz w:val="44"/>
          <w:szCs w:val="44"/>
        </w:rPr>
        <w:t>202</w:t>
      </w:r>
      <w:r>
        <w:rPr>
          <w:rFonts w:hint="eastAsia" w:ascii="微软雅黑" w:hAnsi="微软雅黑" w:eastAsia="微软雅黑" w:cs="微软雅黑"/>
          <w:sz w:val="44"/>
          <w:szCs w:val="44"/>
          <w:lang w:val="en-US" w:eastAsia="zh-CN"/>
        </w:rPr>
        <w:t>5</w:t>
      </w:r>
      <w:r>
        <w:rPr>
          <w:rFonts w:hint="eastAsia" w:ascii="微软雅黑" w:hAnsi="微软雅黑" w:eastAsia="微软雅黑" w:cs="微软雅黑"/>
          <w:sz w:val="44"/>
          <w:szCs w:val="44"/>
        </w:rPr>
        <w:t>中国机器人大赛暨RoboCup中国赛</w:t>
      </w:r>
    </w:p>
    <w:p w14:paraId="763047CD">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微软雅黑" w:hAnsi="微软雅黑" w:eastAsia="微软雅黑" w:cs="微软雅黑"/>
          <w:sz w:val="44"/>
          <w:szCs w:val="44"/>
        </w:rPr>
      </w:pPr>
      <w:r>
        <w:rPr>
          <w:rFonts w:hint="eastAsia" w:ascii="微软雅黑" w:hAnsi="微软雅黑" w:eastAsia="微软雅黑" w:cs="微软雅黑"/>
          <w:sz w:val="44"/>
          <w:szCs w:val="44"/>
        </w:rPr>
        <w:t>工程竞技类机器人赛项参赛队资格认证</w:t>
      </w:r>
    </w:p>
    <w:p w14:paraId="7E1B491F">
      <w:pPr>
        <w:pStyle w:val="2"/>
        <w:jc w:val="center"/>
        <w:rPr>
          <w:rFonts w:hint="eastAsia"/>
        </w:rPr>
      </w:pPr>
    </w:p>
    <w:p w14:paraId="027ACFCA">
      <w:pPr>
        <w:pStyle w:val="2"/>
        <w:jc w:val="center"/>
        <w:rPr>
          <w:rFonts w:hint="eastAsia"/>
        </w:rPr>
      </w:pPr>
    </w:p>
    <w:p w14:paraId="7F01C560">
      <w:pPr>
        <w:pStyle w:val="2"/>
        <w:jc w:val="center"/>
        <w:rPr>
          <w:rFonts w:hint="eastAsia"/>
        </w:rPr>
      </w:pPr>
    </w:p>
    <w:p w14:paraId="2329A48F">
      <w:pPr>
        <w:pStyle w:val="2"/>
        <w:jc w:val="center"/>
        <w:rPr>
          <w:rFonts w:hint="eastAsia"/>
        </w:rPr>
      </w:pPr>
    </w:p>
    <w:p w14:paraId="6DCE126C">
      <w:pPr>
        <w:jc w:val="center"/>
        <w:rPr>
          <w:rFonts w:hint="default" w:ascii="微软雅黑" w:hAnsi="微软雅黑" w:eastAsia="微软雅黑" w:cs="微软雅黑"/>
          <w:color w:val="000000"/>
          <w:sz w:val="44"/>
          <w:szCs w:val="24"/>
          <w:lang w:val="en-US" w:eastAsia="zh-CN"/>
        </w:rPr>
      </w:pPr>
      <w:r>
        <w:rPr>
          <w:rFonts w:hint="eastAsia" w:ascii="微软雅黑" w:hAnsi="微软雅黑" w:eastAsia="微软雅黑" w:cs="微软雅黑"/>
          <w:color w:val="000000"/>
          <w:sz w:val="44"/>
          <w:szCs w:val="24"/>
        </w:rPr>
        <w:t>工程竞技</w:t>
      </w:r>
      <w:r>
        <w:rPr>
          <w:rFonts w:hint="eastAsia" w:ascii="微软雅黑" w:hAnsi="微软雅黑" w:eastAsia="微软雅黑" w:cs="微软雅黑"/>
          <w:color w:val="000000"/>
          <w:sz w:val="44"/>
          <w:szCs w:val="24"/>
          <w:lang w:val="en-US" w:eastAsia="zh-CN"/>
        </w:rPr>
        <w:t>类机器人</w:t>
      </w:r>
    </w:p>
    <w:p w14:paraId="1FD0BABF">
      <w:pPr>
        <w:jc w:val="center"/>
        <w:rPr>
          <w:rFonts w:hint="eastAsia" w:ascii="微软雅黑" w:hAnsi="微软雅黑" w:eastAsia="微软雅黑" w:cs="微软雅黑"/>
          <w:b/>
          <w:bCs/>
          <w:color w:val="000000"/>
          <w:sz w:val="36"/>
          <w:szCs w:val="36"/>
          <w:lang w:val="en-US" w:eastAsia="zh-CN"/>
        </w:rPr>
      </w:pPr>
      <w:r>
        <w:rPr>
          <w:rFonts w:hint="eastAsia" w:ascii="微软雅黑" w:hAnsi="微软雅黑" w:eastAsia="微软雅黑" w:cs="微软雅黑"/>
          <w:b/>
          <w:bCs/>
          <w:color w:val="000000"/>
          <w:sz w:val="36"/>
          <w:szCs w:val="36"/>
        </w:rPr>
        <w:t>人形机器人竞技全能赛</w:t>
      </w:r>
      <w:r>
        <w:rPr>
          <w:rFonts w:hint="eastAsia" w:ascii="微软雅黑" w:hAnsi="微软雅黑" w:eastAsia="微软雅黑" w:cs="微软雅黑"/>
          <w:b/>
          <w:bCs/>
          <w:color w:val="000000"/>
          <w:sz w:val="36"/>
          <w:szCs w:val="36"/>
          <w:lang w:val="en-US" w:eastAsia="zh-CN"/>
        </w:rPr>
        <w:t>项</w:t>
      </w:r>
    </w:p>
    <w:p w14:paraId="2472A42F">
      <w:pPr>
        <w:jc w:val="center"/>
        <w:rPr>
          <w:rFonts w:hint="default" w:ascii="微软雅黑" w:hAnsi="微软雅黑" w:eastAsia="微软雅黑" w:cs="微软雅黑"/>
          <w:b/>
          <w:bCs/>
          <w:color w:val="000000"/>
          <w:sz w:val="36"/>
          <w:szCs w:val="36"/>
          <w:lang w:val="en-US" w:eastAsia="zh-CN"/>
        </w:rPr>
      </w:pPr>
      <w:r>
        <w:rPr>
          <w:rFonts w:hint="eastAsia" w:ascii="微软雅黑" w:hAnsi="微软雅黑" w:eastAsia="微软雅黑" w:cs="微软雅黑"/>
          <w:b/>
          <w:bCs/>
          <w:color w:val="000000"/>
          <w:sz w:val="36"/>
          <w:szCs w:val="36"/>
          <w:lang w:val="en-US" w:eastAsia="zh-CN"/>
        </w:rPr>
        <w:t>车型机器人智能搬运赛项</w:t>
      </w:r>
    </w:p>
    <w:p w14:paraId="772CBD15">
      <w:pPr>
        <w:pStyle w:val="2"/>
        <w:jc w:val="center"/>
        <w:rPr>
          <w:rFonts w:hint="eastAsia"/>
        </w:rPr>
      </w:pPr>
      <w:bookmarkStart w:id="0" w:name="_GoBack"/>
      <w:bookmarkEnd w:id="0"/>
    </w:p>
    <w:p w14:paraId="78F50065">
      <w:pPr>
        <w:pStyle w:val="2"/>
        <w:jc w:val="center"/>
        <w:rPr>
          <w:rFonts w:hint="eastAsia"/>
        </w:rPr>
      </w:pPr>
    </w:p>
    <w:p w14:paraId="05544F96">
      <w:pPr>
        <w:rPr>
          <w:rFonts w:hint="eastAsia"/>
        </w:rPr>
      </w:pPr>
    </w:p>
    <w:p w14:paraId="59EFF93E">
      <w:pPr>
        <w:pStyle w:val="2"/>
        <w:jc w:val="center"/>
        <w:rPr>
          <w:rFonts w:hint="eastAsia"/>
        </w:rPr>
      </w:pPr>
    </w:p>
    <w:p w14:paraId="14D69A18">
      <w:pPr>
        <w:jc w:val="center"/>
        <w:rPr>
          <w:rFonts w:hint="eastAsia" w:ascii="方正仿宋_GB2312" w:hAnsi="方正仿宋_GB2312" w:eastAsia="方正仿宋_GB2312" w:cs="方正仿宋_GB2312"/>
          <w:color w:val="000000"/>
          <w:sz w:val="36"/>
          <w:szCs w:val="36"/>
        </w:rPr>
      </w:pPr>
      <w:r>
        <w:rPr>
          <w:rFonts w:hint="eastAsia" w:ascii="方正仿宋_GB2312" w:hAnsi="方正仿宋_GB2312" w:eastAsia="方正仿宋_GB2312" w:cs="方正仿宋_GB2312"/>
          <w:color w:val="000000"/>
          <w:sz w:val="36"/>
          <w:szCs w:val="36"/>
        </w:rPr>
        <w:t>工程竞技类机器人赛项技术委员会</w:t>
      </w:r>
    </w:p>
    <w:p w14:paraId="641F14A8">
      <w:pPr>
        <w:widowControl/>
        <w:jc w:val="center"/>
        <w:rPr>
          <w:rFonts w:hint="eastAsia" w:ascii="方正仿宋_GB2312" w:hAnsi="方正仿宋_GB2312" w:eastAsia="方正仿宋_GB2312" w:cs="方正仿宋_GB2312"/>
          <w:color w:val="000000"/>
          <w:sz w:val="36"/>
          <w:szCs w:val="36"/>
        </w:rPr>
      </w:pPr>
      <w:r>
        <w:rPr>
          <w:rFonts w:hint="eastAsia" w:ascii="方正仿宋_GB2312" w:hAnsi="方正仿宋_GB2312" w:eastAsia="方正仿宋_GB2312" w:cs="方正仿宋_GB2312"/>
          <w:color w:val="000000"/>
          <w:sz w:val="36"/>
          <w:szCs w:val="36"/>
        </w:rPr>
        <w:t>202</w:t>
      </w:r>
      <w:r>
        <w:rPr>
          <w:rFonts w:hint="eastAsia" w:ascii="方正仿宋_GB2312" w:hAnsi="方正仿宋_GB2312" w:eastAsia="方正仿宋_GB2312" w:cs="方正仿宋_GB2312"/>
          <w:color w:val="000000"/>
          <w:sz w:val="36"/>
          <w:szCs w:val="36"/>
          <w:lang w:val="en-US" w:eastAsia="zh-CN"/>
        </w:rPr>
        <w:t>5</w:t>
      </w:r>
      <w:r>
        <w:rPr>
          <w:rFonts w:hint="eastAsia" w:ascii="方正仿宋_GB2312" w:hAnsi="方正仿宋_GB2312" w:eastAsia="方正仿宋_GB2312" w:cs="方正仿宋_GB2312"/>
          <w:color w:val="000000"/>
          <w:sz w:val="36"/>
          <w:szCs w:val="36"/>
        </w:rPr>
        <w:t>年</w:t>
      </w:r>
      <w:r>
        <w:rPr>
          <w:rFonts w:hint="eastAsia" w:ascii="方正仿宋_GB2312" w:hAnsi="方正仿宋_GB2312" w:eastAsia="方正仿宋_GB2312" w:cs="方正仿宋_GB2312"/>
          <w:color w:val="000000"/>
          <w:sz w:val="36"/>
          <w:szCs w:val="36"/>
          <w:lang w:val="en-US" w:eastAsia="zh-CN"/>
        </w:rPr>
        <w:t>2</w:t>
      </w:r>
      <w:r>
        <w:rPr>
          <w:rFonts w:hint="eastAsia" w:ascii="方正仿宋_GB2312" w:hAnsi="方正仿宋_GB2312" w:eastAsia="方正仿宋_GB2312" w:cs="方正仿宋_GB2312"/>
          <w:color w:val="000000"/>
          <w:sz w:val="36"/>
          <w:szCs w:val="36"/>
        </w:rPr>
        <w:t>月</w:t>
      </w:r>
    </w:p>
    <w:p w14:paraId="632D3087">
      <w:pPr>
        <w:rPr>
          <w:rFonts w:hint="eastAsia" w:ascii="黑体" w:hAnsi="黑体" w:eastAsia="黑体"/>
        </w:rPr>
      </w:pPr>
    </w:p>
    <w:p w14:paraId="5A60BC6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lang w:val="en-US" w:eastAsia="zh-CN"/>
        </w:rPr>
        <w:sectPr>
          <w:headerReference r:id="rId3" w:type="default"/>
          <w:pgSz w:w="11906" w:h="16838"/>
          <w:pgMar w:top="1440" w:right="1800" w:bottom="1440" w:left="1800" w:header="851" w:footer="992" w:gutter="0"/>
          <w:cols w:space="425" w:num="1"/>
          <w:docGrid w:type="lines" w:linePitch="312" w:charSpace="0"/>
        </w:sectPr>
      </w:pPr>
    </w:p>
    <w:p w14:paraId="563023C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lang w:val="en-US" w:eastAsia="zh-CN"/>
        </w:rPr>
        <w:t>参赛</w:t>
      </w:r>
      <w:r>
        <w:rPr>
          <w:rFonts w:hint="eastAsia" w:ascii="宋体" w:hAnsi="宋体" w:eastAsia="宋体" w:cs="宋体"/>
          <w:sz w:val="24"/>
          <w:szCs w:val="28"/>
        </w:rPr>
        <w:t xml:space="preserve">学校：                              </w:t>
      </w:r>
    </w:p>
    <w:p w14:paraId="355D8EF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lang w:val="en-US" w:eastAsia="zh-CN"/>
        </w:rPr>
        <w:t>参赛</w:t>
      </w:r>
      <w:r>
        <w:rPr>
          <w:rFonts w:hint="eastAsia" w:ascii="宋体" w:hAnsi="宋体" w:eastAsia="宋体" w:cs="宋体"/>
          <w:sz w:val="24"/>
          <w:szCs w:val="28"/>
        </w:rPr>
        <w:t>队名：</w:t>
      </w:r>
    </w:p>
    <w:p w14:paraId="089DD95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lang w:val="en-US" w:eastAsia="zh-CN"/>
        </w:rPr>
        <w:t>参赛</w:t>
      </w:r>
      <w:r>
        <w:rPr>
          <w:rFonts w:hint="eastAsia" w:ascii="宋体" w:hAnsi="宋体" w:eastAsia="宋体" w:cs="宋体"/>
          <w:sz w:val="24"/>
          <w:szCs w:val="28"/>
        </w:rPr>
        <w:t>队员：                            联系电话：</w:t>
      </w:r>
    </w:p>
    <w:p w14:paraId="32A664A4">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8"/>
          <w:lang w:val="en-US" w:eastAsia="zh-CN"/>
        </w:rPr>
      </w:pPr>
      <w:r>
        <w:rPr>
          <w:rFonts w:hint="eastAsia" w:ascii="宋体" w:hAnsi="宋体" w:eastAsia="宋体" w:cs="宋体"/>
          <w:sz w:val="24"/>
          <w:szCs w:val="28"/>
          <w:lang w:val="en-US" w:eastAsia="zh-CN"/>
        </w:rPr>
        <w:t>指导教师：                            联系电话：</w:t>
      </w:r>
    </w:p>
    <w:p w14:paraId="71B6FE0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日期：</w:t>
      </w:r>
    </w:p>
    <w:p w14:paraId="615D922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p>
    <w:p w14:paraId="6D70362C">
      <w:pPr>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FF0000"/>
          <w:sz w:val="28"/>
          <w:szCs w:val="32"/>
          <w:lang w:val="en-US" w:eastAsia="zh-CN"/>
        </w:rPr>
      </w:pPr>
      <w:r>
        <w:rPr>
          <w:rFonts w:hint="eastAsia" w:ascii="宋体" w:hAnsi="宋体" w:eastAsia="宋体" w:cs="宋体"/>
          <w:b/>
          <w:bCs/>
          <w:color w:val="FF0000"/>
          <w:sz w:val="28"/>
          <w:szCs w:val="32"/>
          <w:lang w:val="en-US" w:eastAsia="zh-CN"/>
        </w:rPr>
        <w:t>各参赛队伍根据自己的参赛子项，选择填写下面的认证材料！！</w:t>
      </w:r>
    </w:p>
    <w:p w14:paraId="260B51A2">
      <w:pPr>
        <w:pStyle w:val="2"/>
        <w:pageBreakBefore w:val="0"/>
        <w:widowControl w:val="0"/>
        <w:kinsoku/>
        <w:wordWrap/>
        <w:overflowPunct/>
        <w:topLinePunct w:val="0"/>
        <w:autoSpaceDE/>
        <w:autoSpaceDN/>
        <w:bidi w:val="0"/>
        <w:adjustRightInd/>
        <w:snapToGrid/>
        <w:spacing w:line="360" w:lineRule="auto"/>
        <w:jc w:val="center"/>
        <w:textAlignment w:val="auto"/>
        <w:rPr>
          <w:rFonts w:hint="eastAsia" w:ascii="微软雅黑" w:hAnsi="微软雅黑" w:eastAsia="微软雅黑" w:cs="微软雅黑"/>
          <w:b w:val="0"/>
          <w:bCs w:val="0"/>
          <w:sz w:val="36"/>
          <w:szCs w:val="36"/>
        </w:rPr>
      </w:pPr>
      <w:r>
        <w:rPr>
          <w:rFonts w:hint="eastAsia" w:ascii="微软雅黑" w:hAnsi="微软雅黑" w:eastAsia="微软雅黑" w:cs="微软雅黑"/>
          <w:b w:val="0"/>
          <w:bCs w:val="0"/>
          <w:sz w:val="36"/>
          <w:szCs w:val="36"/>
        </w:rPr>
        <w:t>人形机器人竞技全能赛项</w:t>
      </w:r>
    </w:p>
    <w:p w14:paraId="12EF67B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567D3C1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1</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机器人必须有明显头、手臂、躯干和双足等部分，与人体的结构比例相协调。</w:t>
      </w:r>
    </w:p>
    <w:p w14:paraId="0EF90FD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w:t>
      </w:r>
    </w:p>
    <w:p w14:paraId="0BC3A8F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14:paraId="246AB9C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要求机器人整体自由度≥13；头部有 1 个自由度，单臂至少有 2 个自由度，有明显的摆头和摆臂动作。</w:t>
      </w:r>
    </w:p>
    <w:p w14:paraId="6CFB403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w:t>
      </w:r>
    </w:p>
    <w:p w14:paraId="54D6BCA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14:paraId="5CF9A85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3</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要求机器人单腿应有≥3 个自由度用于前后弯曲。</w:t>
      </w:r>
    </w:p>
    <w:p w14:paraId="4C7CDDA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w:t>
      </w:r>
    </w:p>
    <w:p w14:paraId="0D8B255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14:paraId="558C2E6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4</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膝关节自由度离相邻用于前后弯曲的自由度的距离比值约为 1:1，行走时，腿部膝关节要有明显弯曲动作。</w:t>
      </w:r>
    </w:p>
    <w:p w14:paraId="4D5F78D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w:t>
      </w:r>
    </w:p>
    <w:p w14:paraId="5B32FDA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14:paraId="72848E5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5</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机器人直立双脚并拢、脚底板平贴地面情况下，高度应小于450mm，左右宽度应该小于300mm，前后最大尺寸应小于150mm。同时严谨在行走过程中，除四肢运动部分外，其它部位超出上述尺寸限制。</w:t>
      </w:r>
    </w:p>
    <w:p w14:paraId="57E633A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w:t>
      </w:r>
    </w:p>
    <w:p w14:paraId="396FAB9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FF0000"/>
          <w:sz w:val="24"/>
          <w:szCs w:val="24"/>
        </w:rPr>
      </w:pPr>
    </w:p>
    <w:p w14:paraId="76F8987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6</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机器人双足结构是类人的，要求双足必须符合人脚形状、单足形状是近似矩形的平底脚板。</w:t>
      </w:r>
    </w:p>
    <w:p w14:paraId="2F7391D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实际执行情况：……。</w:t>
      </w:r>
    </w:p>
    <w:p w14:paraId="013F291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14:paraId="1BF34BA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7</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机械自主设计情况</w:t>
      </w:r>
    </w:p>
    <w:p w14:paraId="6084BDB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（这里放置机械设计相关图纸及对应的实际制作出来的构建，要求清晰，并标注对应机器人部位）</w:t>
      </w:r>
    </w:p>
    <w:p w14:paraId="385C652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14:paraId="251959D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8</w:t>
      </w:r>
      <w:r>
        <w:rPr>
          <w:rFonts w:hint="eastAsia" w:ascii="宋体" w:hAnsi="宋体" w:eastAsia="宋体" w:cs="宋体"/>
          <w:b/>
          <w:bCs/>
          <w:color w:val="000000" w:themeColor="text1"/>
          <w:sz w:val="24"/>
          <w:szCs w:val="24"/>
          <w14:textFill>
            <w14:solidFill>
              <w14:schemeClr w14:val="tx1"/>
            </w14:solidFill>
          </w14:textFill>
        </w:rPr>
        <w:tab/>
      </w:r>
      <w:r>
        <w:rPr>
          <w:rFonts w:hint="eastAsia" w:ascii="宋体" w:hAnsi="宋体" w:eastAsia="宋体" w:cs="宋体"/>
          <w:b/>
          <w:bCs/>
          <w:color w:val="000000" w:themeColor="text1"/>
          <w:sz w:val="24"/>
          <w:szCs w:val="24"/>
          <w14:textFill>
            <w14:solidFill>
              <w14:schemeClr w14:val="tx1"/>
            </w14:solidFill>
          </w14:textFill>
        </w:rPr>
        <w:t>电气自主设计情况</w:t>
      </w:r>
    </w:p>
    <w:p w14:paraId="20AF39A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rPr>
        <w:t>参赛队伍核心 PCB 板子的丝印层，要求必须要有明显的参赛队伍名称和参赛年份信息，如参赛队伍名称和报名队伍名称不同，或者参赛年份不对或没有，就不得加分。</w:t>
      </w:r>
    </w:p>
    <w:p w14:paraId="488EC80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8.1</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控制板原理图</w:t>
      </w:r>
    </w:p>
    <w:p w14:paraId="676E95B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（放置相应图片）</w:t>
      </w:r>
    </w:p>
    <w:p w14:paraId="399C286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14:paraId="424DC03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8.2</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控制板PCB板图</w:t>
      </w:r>
    </w:p>
    <w:p w14:paraId="4DBB943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（放置相应图片）</w:t>
      </w:r>
    </w:p>
    <w:p w14:paraId="4B0C790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14:paraId="24FC5B3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8.3</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控制板实物图</w:t>
      </w:r>
    </w:p>
    <w:p w14:paraId="265FB11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（放置相应图片）</w:t>
      </w:r>
    </w:p>
    <w:p w14:paraId="7E50589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14:paraId="22411F3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8.4</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控制板焊接照片</w:t>
      </w:r>
    </w:p>
    <w:p w14:paraId="2CB25B4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（放置相应图片）</w:t>
      </w:r>
    </w:p>
    <w:p w14:paraId="5A6AB81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14:paraId="2040AE0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14:paraId="2CB1A57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sectPr>
          <w:footerReference r:id="rId4" w:type="default"/>
          <w:type w:val="continuous"/>
          <w:pgSz w:w="11906" w:h="16838"/>
          <w:pgMar w:top="1440" w:right="1800" w:bottom="1440" w:left="1800" w:header="851" w:footer="992" w:gutter="0"/>
          <w:pgNumType w:fmt="decimal" w:start="1"/>
          <w:cols w:space="425" w:num="1"/>
          <w:docGrid w:type="lines" w:linePitch="312" w:charSpace="0"/>
        </w:sectPr>
      </w:pPr>
    </w:p>
    <w:p w14:paraId="3B16D01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14:paraId="30423BB0">
      <w:pPr>
        <w:pStyle w:val="2"/>
        <w:pageBreakBefore w:val="0"/>
        <w:widowControl w:val="0"/>
        <w:kinsoku/>
        <w:wordWrap/>
        <w:overflowPunct/>
        <w:topLinePunct w:val="0"/>
        <w:autoSpaceDE/>
        <w:autoSpaceDN/>
        <w:bidi w:val="0"/>
        <w:adjustRightInd/>
        <w:snapToGrid/>
        <w:spacing w:line="360" w:lineRule="auto"/>
        <w:jc w:val="center"/>
        <w:textAlignment w:val="auto"/>
        <w:rPr>
          <w:rFonts w:hint="eastAsia" w:ascii="微软雅黑" w:hAnsi="微软雅黑" w:eastAsia="微软雅黑" w:cs="微软雅黑"/>
          <w:b w:val="0"/>
          <w:bCs w:val="0"/>
          <w:sz w:val="36"/>
          <w:szCs w:val="36"/>
        </w:rPr>
      </w:pPr>
      <w:r>
        <w:rPr>
          <w:rFonts w:hint="eastAsia" w:ascii="微软雅黑" w:hAnsi="微软雅黑" w:eastAsia="微软雅黑" w:cs="微软雅黑"/>
          <w:b w:val="0"/>
          <w:bCs w:val="0"/>
          <w:sz w:val="36"/>
          <w:szCs w:val="36"/>
        </w:rPr>
        <w:t>车型机器人智能搬运赛项</w:t>
      </w:r>
    </w:p>
    <w:p w14:paraId="3F6D1174">
      <w:pPr>
        <w:rPr>
          <w:rFonts w:hint="eastAsia"/>
        </w:rPr>
      </w:pPr>
    </w:p>
    <w:p w14:paraId="56F7C5F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1车型机器人尺寸不大于（长）300mm×（宽）200mm，轮子直径≤100mm，长和宽以车子静止放置时的最长和最宽处垂直投影来计算。</w:t>
      </w:r>
    </w:p>
    <w:p w14:paraId="23B08E8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实际执行情况：实际尺寸为………，符合尺寸要求。</w:t>
      </w:r>
    </w:p>
    <w:p w14:paraId="6DE5D27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p>
    <w:p w14:paraId="0CA126A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 动力轮的数量不少于2个。</w:t>
      </w:r>
    </w:p>
    <w:p w14:paraId="420F3C9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实际执行情况：动力轮数量为……，符合要求。</w:t>
      </w:r>
    </w:p>
    <w:p w14:paraId="493840B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p>
    <w:p w14:paraId="176C04F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3 机器人程序必须在赛前一次性写入机器人程序存储器，从参赛队员准备抽取物料开始，到整个比赛结束不允许采用任何方式修改程序（包括使用拨码开关或者其他硬件方式选择程序和使用任何无线方式修改程序），要求自主式脱线控制。</w:t>
      </w:r>
    </w:p>
    <w:p w14:paraId="2FC7900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实际执行情况：……。</w:t>
      </w:r>
    </w:p>
    <w:p w14:paraId="04FFD62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p>
    <w:p w14:paraId="6833850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4 机械自主设计情况</w:t>
      </w:r>
    </w:p>
    <w:p w14:paraId="192873C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（这里放置机械设计相关图纸及对应的实际制作出来的构建，要求清晰，并标注对应机器人部位）</w:t>
      </w:r>
    </w:p>
    <w:p w14:paraId="7A1CFC2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p>
    <w:p w14:paraId="26C44D0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5 电气自主设计情况</w:t>
      </w:r>
    </w:p>
    <w:p w14:paraId="352AA30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5.1</w:t>
      </w:r>
      <w:r>
        <w:rPr>
          <w:rFonts w:hint="eastAsia" w:ascii="宋体" w:hAnsi="宋体" w:eastAsia="宋体" w:cs="宋体"/>
          <w:sz w:val="24"/>
          <w:szCs w:val="28"/>
        </w:rPr>
        <w:tab/>
      </w:r>
      <w:r>
        <w:rPr>
          <w:rFonts w:hint="eastAsia" w:ascii="宋体" w:hAnsi="宋体" w:eastAsia="宋体" w:cs="宋体"/>
          <w:sz w:val="24"/>
          <w:szCs w:val="28"/>
        </w:rPr>
        <w:t>控制板原理图</w:t>
      </w:r>
    </w:p>
    <w:p w14:paraId="33B192A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（放置相应图片）</w:t>
      </w:r>
    </w:p>
    <w:p w14:paraId="20969CF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p>
    <w:p w14:paraId="08EBBB3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5.2</w:t>
      </w:r>
      <w:r>
        <w:rPr>
          <w:rFonts w:hint="eastAsia" w:ascii="宋体" w:hAnsi="宋体" w:eastAsia="宋体" w:cs="宋体"/>
          <w:sz w:val="24"/>
          <w:szCs w:val="28"/>
        </w:rPr>
        <w:tab/>
      </w:r>
      <w:r>
        <w:rPr>
          <w:rFonts w:hint="eastAsia" w:ascii="宋体" w:hAnsi="宋体" w:eastAsia="宋体" w:cs="宋体"/>
          <w:sz w:val="24"/>
          <w:szCs w:val="28"/>
        </w:rPr>
        <w:t>控制板PCB板图</w:t>
      </w:r>
    </w:p>
    <w:p w14:paraId="64630D6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（放置相应图片）</w:t>
      </w:r>
    </w:p>
    <w:p w14:paraId="79A5B80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p>
    <w:p w14:paraId="388F454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5.3</w:t>
      </w:r>
      <w:r>
        <w:rPr>
          <w:rFonts w:hint="eastAsia" w:ascii="宋体" w:hAnsi="宋体" w:eastAsia="宋体" w:cs="宋体"/>
          <w:sz w:val="24"/>
          <w:szCs w:val="28"/>
        </w:rPr>
        <w:tab/>
      </w:r>
      <w:r>
        <w:rPr>
          <w:rFonts w:hint="eastAsia" w:ascii="宋体" w:hAnsi="宋体" w:eastAsia="宋体" w:cs="宋体"/>
          <w:sz w:val="24"/>
          <w:szCs w:val="28"/>
        </w:rPr>
        <w:t>控制板实物图</w:t>
      </w:r>
    </w:p>
    <w:p w14:paraId="6861D2F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（放置相应图片）</w:t>
      </w:r>
    </w:p>
    <w:p w14:paraId="360CC1F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p>
    <w:p w14:paraId="2DE8F60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5.4</w:t>
      </w:r>
      <w:r>
        <w:rPr>
          <w:rFonts w:hint="eastAsia" w:ascii="宋体" w:hAnsi="宋体" w:eastAsia="宋体" w:cs="宋体"/>
          <w:sz w:val="24"/>
          <w:szCs w:val="28"/>
        </w:rPr>
        <w:tab/>
      </w:r>
      <w:r>
        <w:rPr>
          <w:rFonts w:hint="eastAsia" w:ascii="宋体" w:hAnsi="宋体" w:eastAsia="宋体" w:cs="宋体"/>
          <w:sz w:val="24"/>
          <w:szCs w:val="28"/>
        </w:rPr>
        <w:t>控制板焊接照片</w:t>
      </w:r>
    </w:p>
    <w:p w14:paraId="0FBBED8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rPr>
      </w:pPr>
      <w:r>
        <w:rPr>
          <w:rFonts w:hint="eastAsia" w:ascii="宋体" w:hAnsi="宋体" w:eastAsia="宋体" w:cs="宋体"/>
          <w:sz w:val="24"/>
          <w:szCs w:val="28"/>
        </w:rPr>
        <w:t>（放置相应图片）</w:t>
      </w:r>
    </w:p>
    <w:p w14:paraId="0EB25FE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4CC287-62C3-4B77-94BF-570AFB59D4E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AA14228B-8288-4083-A9D1-082E6C0B40D9}"/>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embedRegular r:id="rId3" w:fontKey="{31AE512A-4AE6-4A4C-82B9-CC1197E2F87C}"/>
  </w:font>
  <w:font w:name="方正仿宋_GB2312">
    <w:panose1 w:val="02000000000000000000"/>
    <w:charset w:val="86"/>
    <w:family w:val="auto"/>
    <w:pitch w:val="default"/>
    <w:sig w:usb0="A00002BF" w:usb1="184F6CFA" w:usb2="00000012" w:usb3="00000000" w:csb0="00040001" w:csb1="00000000"/>
    <w:embedRegular r:id="rId4" w:fontKey="{598703F6-BCAB-4372-B00C-08F35906042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421FF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2C6A0F">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32C6A0F">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C06F1">
    <w:pPr>
      <w:pStyle w:val="5"/>
      <w:pBdr>
        <w:bottom w:val="single" w:color="auto" w:sz="4" w:space="1"/>
      </w:pBdr>
      <w:jc w:val="center"/>
    </w:pPr>
    <w:r>
      <w:rPr>
        <w:rFonts w:hint="eastAsia"/>
        <w:u w:val="none"/>
      </w:rPr>
      <w:t>202</w:t>
    </w:r>
    <w:r>
      <w:rPr>
        <w:rFonts w:hint="eastAsia"/>
        <w:u w:val="none"/>
        <w:lang w:val="en-US" w:eastAsia="zh-CN"/>
      </w:rPr>
      <w:t>5</w:t>
    </w:r>
    <w:r>
      <w:rPr>
        <w:rFonts w:hint="eastAsia"/>
        <w:u w:val="none"/>
      </w:rPr>
      <w:t>中国机器人大赛暨RoboCup中国赛参赛队资格认证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IzMGI5ODBhZjc5NzllOTE3OWQ0ZGNjZDg3ZWIzZWUifQ=="/>
  </w:docVars>
  <w:rsids>
    <w:rsidRoot w:val="001A3907"/>
    <w:rsid w:val="001A3907"/>
    <w:rsid w:val="003651A0"/>
    <w:rsid w:val="003B67DE"/>
    <w:rsid w:val="00484BD6"/>
    <w:rsid w:val="00786FA5"/>
    <w:rsid w:val="0079498A"/>
    <w:rsid w:val="00D04E59"/>
    <w:rsid w:val="00D46503"/>
    <w:rsid w:val="00F90C87"/>
    <w:rsid w:val="34BB0E5B"/>
    <w:rsid w:val="419558CE"/>
    <w:rsid w:val="483964FE"/>
    <w:rsid w:val="5B30043D"/>
    <w:rsid w:val="76553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9"/>
    <w:unhideWhenUsed/>
    <w:qFormat/>
    <w:uiPriority w:val="9"/>
    <w:pPr>
      <w:keepNext/>
      <w:keepLines/>
      <w:spacing w:before="260" w:after="260" w:line="416" w:lineRule="auto"/>
      <w:outlineLvl w:val="2"/>
    </w:pPr>
    <w:rPr>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semiHidden/>
    <w:unhideWhenUsed/>
    <w:qFormat/>
    <w:uiPriority w:val="99"/>
    <w:pPr>
      <w:tabs>
        <w:tab w:val="center" w:pos="4153"/>
        <w:tab w:val="right" w:pos="8306"/>
      </w:tabs>
      <w:snapToGrid w:val="0"/>
      <w:jc w:val="left"/>
    </w:pPr>
    <w:rPr>
      <w:sz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标题 2 字符"/>
    <w:basedOn w:val="7"/>
    <w:link w:val="2"/>
    <w:qFormat/>
    <w:uiPriority w:val="9"/>
    <w:rPr>
      <w:rFonts w:asciiTheme="majorHAnsi" w:hAnsiTheme="majorHAnsi" w:eastAsiaTheme="majorEastAsia" w:cstheme="majorBidi"/>
      <w:b/>
      <w:bCs/>
      <w:sz w:val="32"/>
      <w:szCs w:val="32"/>
    </w:rPr>
  </w:style>
  <w:style w:type="character" w:customStyle="1" w:styleId="9">
    <w:name w:val="标题 3 字符"/>
    <w:basedOn w:val="7"/>
    <w:link w:val="3"/>
    <w:qFormat/>
    <w:uiPriority w:val="9"/>
    <w:rPr>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1041</Words>
  <Characters>1102</Characters>
  <Lines>9</Lines>
  <Paragraphs>2</Paragraphs>
  <TotalTime>13</TotalTime>
  <ScaleCrop>false</ScaleCrop>
  <LinksUpToDate>false</LinksUpToDate>
  <CharactersWithSpaces>1216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2023-07-19T11:53:00Z</dcterms:created>
  <dc:creator>zhtnanjing</dc:creator>
  <cp:lastModifiedBy>牛大</cp:lastModifiedBy>
  <dcterms:modified xsi:type="dcterms:W3CDTF">2025-02-08T10:32:57Z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B0F5AE9AFA5044CD905D4E6570D3F560_13</vt:lpwstr>
  </property>
  <property fmtid="{D5CDD505-2E9C-101B-9397-08002B2CF9AE}" pid="4" name="KSOTemplateDocerSaveRecord">
    <vt:lpwstr>eyJoZGlkIjoiOTRmMzNlYjU0ZGVlMmIyNjlkMGQ0YzFiOTA4NzY1NmQiLCJ1c2VySWQiOiIzNzA5MjQ2NjEifQ==</vt:lpwstr>
  </property>
</Properties>
</file>